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F04" w:rsidRPr="00AD4F04" w:rsidRDefault="00AD4F04" w:rsidP="000A4FD7">
      <w:pPr>
        <w:tabs>
          <w:tab w:val="left" w:pos="4616"/>
        </w:tabs>
        <w:spacing w:line="276" w:lineRule="auto"/>
        <w:jc w:val="right"/>
        <w:rPr>
          <w:b/>
          <w:bCs/>
        </w:rPr>
      </w:pPr>
      <w:r w:rsidRPr="00AD4F04">
        <w:rPr>
          <w:b/>
          <w:bCs/>
        </w:rPr>
        <w:t xml:space="preserve">                                                   </w:t>
      </w:r>
      <w:r w:rsidR="000A4FD7">
        <w:rPr>
          <w:b/>
          <w:bCs/>
        </w:rPr>
        <w:t xml:space="preserve">                          </w:t>
      </w:r>
    </w:p>
    <w:p w:rsidR="007A381D" w:rsidRDefault="007A381D" w:rsidP="007A381D">
      <w:pPr>
        <w:tabs>
          <w:tab w:val="left" w:pos="4616"/>
          <w:tab w:val="left" w:pos="8895"/>
        </w:tabs>
        <w:jc w:val="right"/>
        <w:rPr>
          <w:rFonts w:eastAsia="Calibri"/>
          <w:b/>
          <w:lang w:eastAsia="en-US"/>
        </w:rPr>
      </w:pPr>
    </w:p>
    <w:tbl>
      <w:tblPr>
        <w:tblpPr w:leftFromText="180" w:rightFromText="180" w:vertAnchor="text" w:horzAnchor="margin" w:tblpY="-1117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4754"/>
      </w:tblGrid>
      <w:tr w:rsidR="007A381D" w:rsidRPr="007A381D" w:rsidTr="00C43694">
        <w:trPr>
          <w:trHeight w:val="3077"/>
        </w:trPr>
        <w:tc>
          <w:tcPr>
            <w:tcW w:w="4754" w:type="dxa"/>
            <w:shd w:val="clear" w:color="auto" w:fill="auto"/>
          </w:tcPr>
          <w:p w:rsidR="007A381D" w:rsidRPr="007A381D" w:rsidRDefault="007A381D" w:rsidP="007A381D">
            <w:pPr>
              <w:widowControl w:val="0"/>
              <w:tabs>
                <w:tab w:val="left" w:pos="2340"/>
              </w:tabs>
              <w:snapToGrid w:val="0"/>
              <w:spacing w:before="60"/>
              <w:ind w:right="6082"/>
              <w:rPr>
                <w:i/>
                <w:szCs w:val="20"/>
              </w:rPr>
            </w:pPr>
            <w:bookmarkStart w:id="0" w:name="_GoBack"/>
            <w:r w:rsidRPr="007A381D">
              <w:rPr>
                <w:i/>
                <w:szCs w:val="20"/>
              </w:rPr>
              <w:tab/>
            </w:r>
          </w:p>
          <w:p w:rsidR="007A381D" w:rsidRPr="007A381D" w:rsidRDefault="007A381D" w:rsidP="007A381D">
            <w:pPr>
              <w:widowControl w:val="0"/>
              <w:tabs>
                <w:tab w:val="left" w:pos="2340"/>
              </w:tabs>
              <w:snapToGrid w:val="0"/>
              <w:spacing w:before="60"/>
              <w:ind w:right="6082"/>
              <w:rPr>
                <w:i/>
                <w:szCs w:val="20"/>
              </w:rPr>
            </w:pPr>
          </w:p>
          <w:p w:rsidR="007A381D" w:rsidRPr="007A381D" w:rsidRDefault="007A381D" w:rsidP="007A381D">
            <w:pPr>
              <w:ind w:left="426" w:right="141" w:firstLine="141"/>
              <w:rPr>
                <w:sz w:val="16"/>
                <w:szCs w:val="22"/>
              </w:rPr>
            </w:pPr>
            <w:r w:rsidRPr="007A381D">
              <w:rPr>
                <w:rFonts w:ascii="Calibri" w:hAnsi="Calibri"/>
                <w:i/>
                <w:sz w:val="22"/>
                <w:szCs w:val="22"/>
              </w:rPr>
              <w:t xml:space="preserve">            </w:t>
            </w:r>
            <w:r w:rsidRPr="007A381D">
              <w:rPr>
                <w:rFonts w:ascii="Calibri" w:hAnsi="Calibri"/>
                <w:sz w:val="22"/>
                <w:szCs w:val="22"/>
              </w:rPr>
              <w:t xml:space="preserve">      </w:t>
            </w:r>
            <w:r w:rsidRPr="007A381D">
              <w:rPr>
                <w:rFonts w:ascii="Calibri" w:hAnsi="Calibri"/>
                <w:sz w:val="22"/>
                <w:szCs w:val="22"/>
              </w:rPr>
              <w:object w:dxaOrig="1336" w:dyaOrig="1255">
                <v:rect id="_x0000_i1025" style="width:66.75pt;height:63pt" o:ole="" o:preferrelative="t" stroked="f">
                  <v:imagedata r:id="rId6" o:title=""/>
                </v:rect>
                <o:OLEObject Type="Embed" ProgID="StaticMetafile" ShapeID="_x0000_i1025" DrawAspect="Content" ObjectID="_1647957050" r:id="rId7"/>
              </w:object>
            </w:r>
            <w:r w:rsidRPr="007A381D">
              <w:rPr>
                <w:sz w:val="16"/>
                <w:szCs w:val="22"/>
              </w:rPr>
              <w:t xml:space="preserve">               </w:t>
            </w:r>
          </w:p>
          <w:p w:rsidR="007A381D" w:rsidRPr="007A381D" w:rsidRDefault="007A381D" w:rsidP="007A381D">
            <w:pPr>
              <w:ind w:right="141"/>
              <w:jc w:val="center"/>
              <w:rPr>
                <w:b/>
                <w:sz w:val="16"/>
                <w:szCs w:val="22"/>
              </w:rPr>
            </w:pPr>
            <w:r w:rsidRPr="007A381D">
              <w:rPr>
                <w:b/>
                <w:sz w:val="16"/>
                <w:szCs w:val="22"/>
              </w:rPr>
              <w:t xml:space="preserve"> МОН РЕСПУБЛИКИ ДАГЕСТАН                                                                                                       МКУ «УО и МП» МР «ЦУНТИНСКИЙ РАЙОН»</w:t>
            </w:r>
          </w:p>
          <w:p w:rsidR="007A381D" w:rsidRPr="007A381D" w:rsidRDefault="007A381D" w:rsidP="007A381D">
            <w:pPr>
              <w:ind w:right="141"/>
              <w:jc w:val="center"/>
              <w:rPr>
                <w:b/>
                <w:sz w:val="16"/>
                <w:szCs w:val="22"/>
              </w:rPr>
            </w:pPr>
            <w:r w:rsidRPr="007A381D">
              <w:rPr>
                <w:b/>
                <w:sz w:val="16"/>
                <w:szCs w:val="22"/>
              </w:rPr>
              <w:t xml:space="preserve">    МКОУ «ГЕНУХСКАЯ СОШ   ИМЕНИ А.Р.ТАГИРОВА»</w:t>
            </w:r>
          </w:p>
          <w:p w:rsidR="007A381D" w:rsidRPr="007A381D" w:rsidRDefault="007A381D" w:rsidP="007A381D">
            <w:pPr>
              <w:ind w:right="141"/>
              <w:rPr>
                <w:b/>
                <w:sz w:val="16"/>
                <w:szCs w:val="22"/>
              </w:rPr>
            </w:pPr>
            <w:r w:rsidRPr="007A381D">
              <w:rPr>
                <w:b/>
                <w:sz w:val="16"/>
                <w:szCs w:val="22"/>
              </w:rPr>
              <w:t xml:space="preserve">             368412, РД, ЦУНТИНСКИЙ Р-ОН, С. ГЕНУХ</w:t>
            </w:r>
          </w:p>
          <w:p w:rsidR="007A381D" w:rsidRPr="007A381D" w:rsidRDefault="007A381D" w:rsidP="007A381D">
            <w:pPr>
              <w:rPr>
                <w:b/>
                <w:sz w:val="18"/>
                <w:szCs w:val="22"/>
              </w:rPr>
            </w:pPr>
            <w:r w:rsidRPr="007A381D">
              <w:rPr>
                <w:b/>
                <w:sz w:val="18"/>
                <w:szCs w:val="22"/>
              </w:rPr>
              <w:t xml:space="preserve">         ИНН № 0538001594, ОГРН №1020501712220</w:t>
            </w:r>
          </w:p>
          <w:p w:rsidR="007A381D" w:rsidRPr="007A381D" w:rsidRDefault="007A381D" w:rsidP="007A381D">
            <w:pPr>
              <w:rPr>
                <w:b/>
                <w:sz w:val="18"/>
                <w:szCs w:val="22"/>
                <w:u w:val="single"/>
                <w:lang w:val="en-US"/>
              </w:rPr>
            </w:pPr>
            <w:r w:rsidRPr="007A381D">
              <w:rPr>
                <w:b/>
                <w:sz w:val="18"/>
                <w:szCs w:val="22"/>
              </w:rPr>
              <w:t xml:space="preserve">     </w:t>
            </w:r>
            <w:r w:rsidRPr="007A381D">
              <w:rPr>
                <w:b/>
                <w:sz w:val="18"/>
                <w:szCs w:val="22"/>
                <w:lang w:val="en-US"/>
              </w:rPr>
              <w:t>Email</w:t>
            </w:r>
            <w:r w:rsidRPr="007A381D">
              <w:rPr>
                <w:b/>
                <w:sz w:val="18"/>
                <w:szCs w:val="22"/>
                <w:u w:val="single"/>
              </w:rPr>
              <w:t xml:space="preserve">:  </w:t>
            </w:r>
            <w:hyperlink r:id="rId8">
              <w:r w:rsidRPr="007A381D">
                <w:rPr>
                  <w:b/>
                  <w:color w:val="0000FF"/>
                  <w:sz w:val="18"/>
                  <w:szCs w:val="22"/>
                  <w:u w:val="single"/>
                  <w:lang w:val="en-US"/>
                </w:rPr>
                <w:t>Genux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  <w:lang w:val="en-US"/>
                </w:rPr>
                <w:t>HYPERLINK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</w:rPr>
                <w:t xml:space="preserve"> "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  <w:lang w:val="en-US"/>
                </w:rPr>
                <w:t>mailto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</w:rPr>
                <w:t>: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  <w:lang w:val="en-US"/>
                </w:rPr>
                <w:t>Genux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</w:rPr>
                <w:t>41@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  <w:lang w:val="en-US"/>
                </w:rPr>
                <w:t>mail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</w:rPr>
                <w:t>.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  <w:lang w:val="en-US"/>
                </w:rPr>
                <w:t>ru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</w:rPr>
                <w:t>"</w:t>
              </w:r>
              <w:r w:rsidRPr="007A381D">
                <w:rPr>
                  <w:b/>
                  <w:color w:val="0000FF"/>
                  <w:sz w:val="18"/>
                  <w:szCs w:val="22"/>
                  <w:u w:val="single"/>
                </w:rPr>
                <w:t>41@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  <w:lang w:val="en-US"/>
                </w:rPr>
                <w:t>HYPERLINK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</w:rPr>
                <w:t xml:space="preserve"> "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  <w:lang w:val="en-US"/>
                </w:rPr>
                <w:t>mailto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</w:rPr>
                <w:t>: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  <w:lang w:val="en-US"/>
                </w:rPr>
                <w:t>Genux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</w:rPr>
                <w:t>41@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  <w:lang w:val="en-US"/>
                </w:rPr>
                <w:t>mail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</w:rPr>
                <w:t>.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  <w:lang w:val="en-US"/>
                </w:rPr>
                <w:t>ru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</w:rPr>
                <w:t>"</w:t>
              </w:r>
              <w:r w:rsidRPr="007A381D">
                <w:rPr>
                  <w:b/>
                  <w:color w:val="0000FF"/>
                  <w:sz w:val="18"/>
                  <w:szCs w:val="22"/>
                  <w:u w:val="single"/>
                  <w:lang w:val="en-US"/>
                </w:rPr>
                <w:t>mail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  <w:lang w:val="en-US"/>
                </w:rPr>
                <w:t>HYPERLINK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</w:rPr>
                <w:t xml:space="preserve"> "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  <w:lang w:val="en-US"/>
                </w:rPr>
                <w:t>mailto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</w:rPr>
                <w:t>: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  <w:lang w:val="en-US"/>
                </w:rPr>
                <w:t>Genux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</w:rPr>
                <w:t>41@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  <w:lang w:val="en-US"/>
                </w:rPr>
                <w:t>mail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</w:rPr>
                <w:t>.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  <w:lang w:val="en-US"/>
                </w:rPr>
                <w:t>ru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</w:rPr>
                <w:t>"</w:t>
              </w:r>
              <w:r w:rsidRPr="007A381D">
                <w:rPr>
                  <w:b/>
                  <w:color w:val="0000FF"/>
                  <w:sz w:val="18"/>
                  <w:szCs w:val="22"/>
                  <w:u w:val="single"/>
                </w:rPr>
                <w:t>.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  <w:lang w:val="en-US"/>
                </w:rPr>
                <w:t>HYPERLINK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</w:rPr>
                <w:t xml:space="preserve"> "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  <w:lang w:val="en-US"/>
                </w:rPr>
                <w:t>mailto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</w:rPr>
                <w:t>: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  <w:lang w:val="en-US"/>
                </w:rPr>
                <w:t>Genux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</w:rPr>
                <w:t>41@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  <w:lang w:val="en-US"/>
                </w:rPr>
                <w:t>mail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</w:rPr>
                <w:t>.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  <w:lang w:val="en-US"/>
                </w:rPr>
                <w:t>ru</w:t>
              </w:r>
              <w:r w:rsidRPr="007A381D">
                <w:rPr>
                  <w:b/>
                  <w:vanish/>
                  <w:color w:val="0000FF"/>
                  <w:sz w:val="18"/>
                  <w:szCs w:val="22"/>
                  <w:u w:val="single"/>
                </w:rPr>
                <w:t>"</w:t>
              </w:r>
              <w:r w:rsidRPr="007A381D">
                <w:rPr>
                  <w:b/>
                  <w:color w:val="0000FF"/>
                  <w:sz w:val="18"/>
                  <w:szCs w:val="22"/>
                  <w:u w:val="single"/>
                  <w:lang w:val="en-US"/>
                </w:rPr>
                <w:t>ru</w:t>
              </w:r>
            </w:hyperlink>
            <w:r w:rsidRPr="007A381D">
              <w:rPr>
                <w:b/>
                <w:color w:val="0000FF"/>
                <w:sz w:val="18"/>
                <w:szCs w:val="22"/>
                <w:u w:val="single"/>
                <w:lang w:val="en-US"/>
              </w:rPr>
              <w:t xml:space="preserve">,   </w:t>
            </w:r>
            <w:r w:rsidRPr="007A381D">
              <w:rPr>
                <w:b/>
                <w:color w:val="0000FF"/>
                <w:sz w:val="18"/>
                <w:szCs w:val="22"/>
                <w:u w:val="single"/>
              </w:rPr>
              <w:t>Тел</w:t>
            </w:r>
            <w:r w:rsidRPr="007A381D">
              <w:rPr>
                <w:b/>
                <w:color w:val="0000FF"/>
                <w:sz w:val="18"/>
                <w:szCs w:val="22"/>
                <w:u w:val="single"/>
                <w:lang w:val="en-US"/>
              </w:rPr>
              <w:t>:</w:t>
            </w:r>
            <w:r w:rsidRPr="007A381D">
              <w:rPr>
                <w:b/>
                <w:sz w:val="18"/>
                <w:szCs w:val="22"/>
                <w:u w:val="single"/>
                <w:lang w:val="en-US"/>
              </w:rPr>
              <w:t xml:space="preserve">   8(963)373 56 4</w:t>
            </w:r>
          </w:p>
        </w:tc>
      </w:tr>
    </w:tbl>
    <w:p w:rsidR="007A381D" w:rsidRPr="007A381D" w:rsidRDefault="007A381D" w:rsidP="007A381D">
      <w:pPr>
        <w:jc w:val="both"/>
        <w:rPr>
          <w:b/>
          <w:bCs/>
          <w:sz w:val="28"/>
          <w:szCs w:val="28"/>
        </w:rPr>
      </w:pPr>
      <w:r w:rsidRPr="007A381D">
        <w:rPr>
          <w:b/>
          <w:bCs/>
        </w:rPr>
        <w:t xml:space="preserve">   </w:t>
      </w:r>
      <w:r w:rsidRPr="007A381D">
        <w:rPr>
          <w:b/>
          <w:bCs/>
          <w:sz w:val="28"/>
          <w:szCs w:val="28"/>
        </w:rPr>
        <w:t xml:space="preserve">          </w:t>
      </w:r>
    </w:p>
    <w:p w:rsidR="007A381D" w:rsidRPr="007A381D" w:rsidRDefault="007A381D" w:rsidP="007A381D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Pr="007A381D">
        <w:rPr>
          <w:b/>
          <w:bCs/>
          <w:sz w:val="28"/>
          <w:szCs w:val="28"/>
        </w:rPr>
        <w:t xml:space="preserve"> Приказ № 2</w:t>
      </w:r>
      <w:r w:rsidR="00691A61">
        <w:rPr>
          <w:b/>
          <w:bCs/>
          <w:sz w:val="28"/>
          <w:szCs w:val="28"/>
        </w:rPr>
        <w:t>88</w:t>
      </w:r>
      <w:r w:rsidRPr="007A381D">
        <w:rPr>
          <w:b/>
          <w:bCs/>
          <w:sz w:val="28"/>
          <w:szCs w:val="28"/>
        </w:rPr>
        <w:t>-ОД</w:t>
      </w:r>
    </w:p>
    <w:p w:rsidR="007A381D" w:rsidRPr="007A381D" w:rsidRDefault="007A381D" w:rsidP="007A381D">
      <w:pPr>
        <w:jc w:val="both"/>
        <w:rPr>
          <w:b/>
          <w:bCs/>
          <w:sz w:val="28"/>
          <w:szCs w:val="28"/>
        </w:rPr>
      </w:pPr>
      <w:r w:rsidRPr="007A381D">
        <w:rPr>
          <w:b/>
          <w:bCs/>
          <w:sz w:val="28"/>
          <w:szCs w:val="28"/>
        </w:rPr>
        <w:t xml:space="preserve">         </w:t>
      </w:r>
      <w:r>
        <w:rPr>
          <w:b/>
          <w:bCs/>
          <w:sz w:val="28"/>
          <w:szCs w:val="28"/>
        </w:rPr>
        <w:t xml:space="preserve">    </w:t>
      </w:r>
      <w:r w:rsidRPr="007A381D">
        <w:rPr>
          <w:b/>
          <w:bCs/>
          <w:sz w:val="28"/>
          <w:szCs w:val="28"/>
        </w:rPr>
        <w:t xml:space="preserve"> от </w:t>
      </w:r>
      <w:r w:rsidR="00446693">
        <w:rPr>
          <w:b/>
          <w:bCs/>
          <w:sz w:val="28"/>
          <w:szCs w:val="28"/>
        </w:rPr>
        <w:t>25</w:t>
      </w:r>
      <w:r w:rsidRPr="007A381D">
        <w:rPr>
          <w:b/>
          <w:bCs/>
          <w:sz w:val="28"/>
          <w:szCs w:val="28"/>
        </w:rPr>
        <w:t>.0</w:t>
      </w:r>
      <w:r w:rsidR="008C2E14" w:rsidRPr="00691A61">
        <w:rPr>
          <w:b/>
          <w:bCs/>
          <w:sz w:val="28"/>
          <w:szCs w:val="28"/>
        </w:rPr>
        <w:t>2</w:t>
      </w:r>
      <w:r w:rsidR="00966A28">
        <w:rPr>
          <w:b/>
          <w:bCs/>
          <w:sz w:val="28"/>
          <w:szCs w:val="28"/>
        </w:rPr>
        <w:t>.2020</w:t>
      </w:r>
      <w:r w:rsidRPr="007A381D">
        <w:rPr>
          <w:b/>
          <w:bCs/>
          <w:sz w:val="28"/>
          <w:szCs w:val="28"/>
        </w:rPr>
        <w:t xml:space="preserve">г.                                          </w:t>
      </w:r>
    </w:p>
    <w:p w:rsidR="007A381D" w:rsidRPr="007A381D" w:rsidRDefault="007A381D" w:rsidP="007A381D">
      <w:pPr>
        <w:jc w:val="both"/>
        <w:rPr>
          <w:sz w:val="28"/>
          <w:szCs w:val="28"/>
        </w:rPr>
      </w:pPr>
      <w:r w:rsidRPr="007A381D">
        <w:rPr>
          <w:sz w:val="28"/>
          <w:szCs w:val="28"/>
        </w:rPr>
        <w:t xml:space="preserve">    </w:t>
      </w:r>
    </w:p>
    <w:p w:rsidR="00691A61" w:rsidRPr="00691A61" w:rsidRDefault="00691A61" w:rsidP="00691A61">
      <w:pPr>
        <w:shd w:val="clear" w:color="auto" w:fill="FFFFFF"/>
        <w:jc w:val="both"/>
        <w:rPr>
          <w:b/>
        </w:rPr>
      </w:pPr>
      <w:r w:rsidRPr="008610E4">
        <w:rPr>
          <w:b/>
        </w:rPr>
        <w:t xml:space="preserve">Об </w:t>
      </w:r>
      <w:r w:rsidRPr="00691A61">
        <w:rPr>
          <w:b/>
        </w:rPr>
        <w:t xml:space="preserve">утверждении Положения об организации дистанционного обучения </w:t>
      </w:r>
    </w:p>
    <w:p w:rsidR="00446693" w:rsidRDefault="00446693" w:rsidP="00691A61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:rsidR="008610E4" w:rsidRPr="00691A61" w:rsidRDefault="008610E4" w:rsidP="00691A61">
      <w:pPr>
        <w:shd w:val="clear" w:color="auto" w:fill="FFFFFF"/>
        <w:jc w:val="both"/>
        <w:rPr>
          <w:rFonts w:ascii="Calibri" w:hAnsi="Calibri"/>
          <w:sz w:val="22"/>
          <w:szCs w:val="22"/>
        </w:rPr>
      </w:pPr>
    </w:p>
    <w:p w:rsidR="00691A61" w:rsidRDefault="00691A61" w:rsidP="00691A61">
      <w:pPr>
        <w:shd w:val="clear" w:color="auto" w:fill="FFFFFF"/>
        <w:jc w:val="both"/>
      </w:pPr>
      <w:r>
        <w:rPr>
          <w:rFonts w:ascii="Calibri" w:hAnsi="Calibri"/>
          <w:sz w:val="22"/>
          <w:szCs w:val="22"/>
        </w:rPr>
        <w:t xml:space="preserve">            </w:t>
      </w:r>
      <w:r w:rsidR="008610E4">
        <w:rPr>
          <w:rFonts w:ascii="Calibri" w:hAnsi="Calibri"/>
          <w:sz w:val="22"/>
          <w:szCs w:val="22"/>
        </w:rPr>
        <w:t xml:space="preserve"> </w:t>
      </w:r>
      <w:r w:rsidRPr="00691A61">
        <w:t>В соответствии с Федеральным законом от 29.12.2012г. № 273 «Об образовании в Российской Федерации», Постановления Главного государственного санитарного врача РФ от 29.12.2010 № 189 «Об утверждении СанПиН 2.4.2821-10 «Санитарно – эпидемиологические требования к условиям и организации обучения в образовательных учреждениях», Порядком применения организациями, осуществляющими образовательную деятельность, электронного обучения, дистанционных образовательных технологий, утвержденным приказом Министерства образования и науки Российской Федерации от 23 августа 2017 № 816, Методическими рекомендациями по реализации образовательных программ с применением электронного обучения и дистанционных образовательных технологий на основании решения педагогического совета</w:t>
      </w:r>
      <w:r w:rsidR="00446693">
        <w:t xml:space="preserve"> при директор</w:t>
      </w:r>
      <w:r w:rsidRPr="00691A61">
        <w:t xml:space="preserve"> от 2</w:t>
      </w:r>
      <w:r w:rsidR="00446693">
        <w:t>4</w:t>
      </w:r>
      <w:r w:rsidRPr="00691A61">
        <w:t>.0</w:t>
      </w:r>
      <w:r w:rsidR="00446693">
        <w:t>2</w:t>
      </w:r>
      <w:r w:rsidRPr="00691A61">
        <w:t xml:space="preserve">.2020г. № </w:t>
      </w:r>
      <w:r w:rsidR="00446693">
        <w:t>5</w:t>
      </w:r>
      <w:r w:rsidRPr="00691A61">
        <w:t xml:space="preserve">, в целях доступности образования для всех участников образовательного процесса в период карантина ПРИКАЗЫВАЮ: </w:t>
      </w:r>
    </w:p>
    <w:p w:rsidR="00446693" w:rsidRDefault="00446693" w:rsidP="00691A61">
      <w:pPr>
        <w:shd w:val="clear" w:color="auto" w:fill="FFFFFF"/>
        <w:jc w:val="both"/>
      </w:pPr>
      <w:r>
        <w:t xml:space="preserve">     </w:t>
      </w:r>
      <w:r w:rsidR="00691A61" w:rsidRPr="00691A61">
        <w:t>1. Утвердить Положение об организации дистанционного обучения.</w:t>
      </w:r>
    </w:p>
    <w:p w:rsidR="00446693" w:rsidRDefault="00446693" w:rsidP="00691A61">
      <w:pPr>
        <w:shd w:val="clear" w:color="auto" w:fill="FFFFFF"/>
        <w:jc w:val="both"/>
      </w:pPr>
      <w:r>
        <w:t xml:space="preserve">    </w:t>
      </w:r>
      <w:r w:rsidR="00691A61" w:rsidRPr="00691A61">
        <w:t xml:space="preserve"> 2. </w:t>
      </w:r>
      <w:r>
        <w:t>Омарову З.А.</w:t>
      </w:r>
      <w:r w:rsidR="00691A61" w:rsidRPr="00691A61">
        <w:t xml:space="preserve"> ответственной за сайт, разместить данный приказ на официальном сайте школы в срок до 26 </w:t>
      </w:r>
      <w:r w:rsidR="008610E4">
        <w:t xml:space="preserve">февраля </w:t>
      </w:r>
      <w:r w:rsidR="008610E4" w:rsidRPr="00691A61">
        <w:t>2020</w:t>
      </w:r>
      <w:r w:rsidR="00691A61" w:rsidRPr="00691A61">
        <w:t xml:space="preserve">года. </w:t>
      </w:r>
    </w:p>
    <w:p w:rsidR="00446693" w:rsidRDefault="00691A61" w:rsidP="00691A61">
      <w:pPr>
        <w:shd w:val="clear" w:color="auto" w:fill="FFFFFF"/>
        <w:jc w:val="both"/>
      </w:pPr>
      <w:r w:rsidRPr="00691A61">
        <w:t xml:space="preserve">3. Контроль за исполнением приказа оставляю за собой. </w:t>
      </w:r>
    </w:p>
    <w:p w:rsidR="00446693" w:rsidRDefault="00446693" w:rsidP="00691A61">
      <w:pPr>
        <w:shd w:val="clear" w:color="auto" w:fill="FFFFFF"/>
        <w:jc w:val="both"/>
      </w:pPr>
    </w:p>
    <w:p w:rsidR="00446693" w:rsidRDefault="00446693" w:rsidP="00691A61">
      <w:pPr>
        <w:shd w:val="clear" w:color="auto" w:fill="FFFFFF"/>
        <w:jc w:val="both"/>
      </w:pPr>
    </w:p>
    <w:p w:rsidR="00382E8E" w:rsidRDefault="00446693" w:rsidP="00691A61">
      <w:pPr>
        <w:shd w:val="clear" w:color="auto" w:fill="FFFFFF"/>
        <w:jc w:val="both"/>
      </w:pPr>
      <w:r>
        <w:t xml:space="preserve">                               </w:t>
      </w:r>
    </w:p>
    <w:p w:rsidR="00691A61" w:rsidRPr="00691A61" w:rsidRDefault="00382E8E" w:rsidP="00691A61">
      <w:pPr>
        <w:shd w:val="clear" w:color="auto" w:fill="FFFFFF"/>
        <w:jc w:val="both"/>
      </w:pPr>
      <w:r>
        <w:t xml:space="preserve">                </w:t>
      </w:r>
      <w:r w:rsidR="00446693">
        <w:t xml:space="preserve">   </w:t>
      </w:r>
      <w:r w:rsidR="00691A61" w:rsidRPr="00691A61">
        <w:t xml:space="preserve">Директор </w:t>
      </w:r>
      <w:r w:rsidR="00446693">
        <w:t xml:space="preserve">                                                   М.М.Юсупов</w:t>
      </w:r>
    </w:p>
    <w:p w:rsidR="00691A61" w:rsidRPr="00691A61" w:rsidRDefault="00691A61" w:rsidP="007A381D">
      <w:pPr>
        <w:widowControl w:val="0"/>
        <w:autoSpaceDE w:val="0"/>
        <w:autoSpaceDN w:val="0"/>
        <w:adjustRightInd w:val="0"/>
        <w:jc w:val="both"/>
      </w:pPr>
    </w:p>
    <w:p w:rsidR="00691A61" w:rsidRDefault="00691A61" w:rsidP="007A381D">
      <w:pPr>
        <w:widowControl w:val="0"/>
        <w:autoSpaceDE w:val="0"/>
        <w:autoSpaceDN w:val="0"/>
        <w:adjustRightInd w:val="0"/>
        <w:jc w:val="both"/>
      </w:pPr>
    </w:p>
    <w:p w:rsidR="00691A61" w:rsidRDefault="00691A61" w:rsidP="007A381D">
      <w:pPr>
        <w:widowControl w:val="0"/>
        <w:autoSpaceDE w:val="0"/>
        <w:autoSpaceDN w:val="0"/>
        <w:adjustRightInd w:val="0"/>
        <w:jc w:val="both"/>
      </w:pPr>
    </w:p>
    <w:p w:rsidR="00691A61" w:rsidRPr="007A381D" w:rsidRDefault="00691A61" w:rsidP="007A381D">
      <w:pPr>
        <w:widowControl w:val="0"/>
        <w:autoSpaceDE w:val="0"/>
        <w:autoSpaceDN w:val="0"/>
        <w:adjustRightInd w:val="0"/>
        <w:jc w:val="both"/>
      </w:pPr>
    </w:p>
    <w:p w:rsidR="007A381D" w:rsidRPr="007A381D" w:rsidRDefault="007A381D" w:rsidP="007A381D">
      <w:pPr>
        <w:widowControl w:val="0"/>
        <w:autoSpaceDE w:val="0"/>
        <w:autoSpaceDN w:val="0"/>
        <w:adjustRightInd w:val="0"/>
        <w:jc w:val="both"/>
      </w:pPr>
      <w:r w:rsidRPr="007A381D">
        <w:t>р/р</w:t>
      </w:r>
      <w:r w:rsidRPr="007A381D">
        <w:tab/>
        <w:t>1 – в дело</w:t>
      </w:r>
    </w:p>
    <w:p w:rsidR="007A381D" w:rsidRPr="007A381D" w:rsidRDefault="007A381D" w:rsidP="007A381D">
      <w:pPr>
        <w:widowControl w:val="0"/>
        <w:autoSpaceDE w:val="0"/>
        <w:autoSpaceDN w:val="0"/>
        <w:adjustRightInd w:val="0"/>
        <w:jc w:val="both"/>
      </w:pPr>
      <w:r w:rsidRPr="007A381D">
        <w:tab/>
        <w:t>2 – в учительскую</w:t>
      </w:r>
    </w:p>
    <w:p w:rsidR="007A381D" w:rsidRDefault="007A381D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p w:rsidR="00AE6CE8" w:rsidRDefault="00AE6CE8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p w:rsidR="00AE6CE8" w:rsidRDefault="00AE6CE8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p w:rsidR="00AE6CE8" w:rsidRDefault="00AE6CE8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p w:rsidR="00446693" w:rsidRDefault="00446693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p w:rsidR="00446693" w:rsidRDefault="00446693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p w:rsidR="00446693" w:rsidRDefault="00446693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p w:rsidR="00446693" w:rsidRDefault="00446693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p w:rsidR="00446693" w:rsidRDefault="00446693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p w:rsidR="008610E4" w:rsidRDefault="008610E4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p w:rsidR="008610E4" w:rsidRDefault="008610E4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p w:rsidR="008610E4" w:rsidRDefault="008610E4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p w:rsidR="008610E4" w:rsidRDefault="008610E4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p w:rsidR="008610E4" w:rsidRDefault="008610E4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p w:rsidR="008610E4" w:rsidRDefault="008610E4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p w:rsidR="00446693" w:rsidRDefault="00446693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p w:rsidR="00446693" w:rsidRDefault="00446693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p w:rsidR="00446693" w:rsidRDefault="00446693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p w:rsidR="00446693" w:rsidRDefault="00446693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p w:rsidR="00446693" w:rsidRDefault="00446693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tbl>
      <w:tblPr>
        <w:tblW w:w="9193" w:type="dxa"/>
        <w:tblLayout w:type="fixed"/>
        <w:tblLook w:val="04A0" w:firstRow="1" w:lastRow="0" w:firstColumn="1" w:lastColumn="0" w:noHBand="0" w:noVBand="1"/>
      </w:tblPr>
      <w:tblGrid>
        <w:gridCol w:w="5326"/>
        <w:gridCol w:w="1758"/>
        <w:gridCol w:w="2109"/>
      </w:tblGrid>
      <w:tr w:rsidR="00446693" w:rsidRPr="00446693" w:rsidTr="00446693">
        <w:trPr>
          <w:trHeight w:val="197"/>
        </w:trPr>
        <w:tc>
          <w:tcPr>
            <w:tcW w:w="5326" w:type="dxa"/>
            <w:hideMark/>
          </w:tcPr>
          <w:p w:rsidR="00446693" w:rsidRPr="00446693" w:rsidRDefault="00446693" w:rsidP="00446693">
            <w:pPr>
              <w:rPr>
                <w:b/>
                <w:sz w:val="20"/>
                <w:szCs w:val="20"/>
                <w:lang w:eastAsia="en-US"/>
              </w:rPr>
            </w:pPr>
            <w:r w:rsidRPr="00446693">
              <w:rPr>
                <w:b/>
                <w:sz w:val="20"/>
                <w:szCs w:val="20"/>
              </w:rPr>
              <w:t>СОГЛАСОВАНО</w:t>
            </w:r>
          </w:p>
        </w:tc>
        <w:tc>
          <w:tcPr>
            <w:tcW w:w="3867" w:type="dxa"/>
            <w:gridSpan w:val="2"/>
            <w:hideMark/>
          </w:tcPr>
          <w:p w:rsidR="00446693" w:rsidRPr="00446693" w:rsidRDefault="00446693" w:rsidP="004466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6693">
              <w:rPr>
                <w:b/>
                <w:sz w:val="20"/>
                <w:szCs w:val="20"/>
              </w:rPr>
              <w:t>УТВЕРЖДАЮ</w:t>
            </w:r>
          </w:p>
        </w:tc>
      </w:tr>
      <w:tr w:rsidR="00446693" w:rsidRPr="00446693" w:rsidTr="00446693">
        <w:trPr>
          <w:trHeight w:val="197"/>
        </w:trPr>
        <w:tc>
          <w:tcPr>
            <w:tcW w:w="5326" w:type="dxa"/>
            <w:hideMark/>
          </w:tcPr>
          <w:p w:rsidR="00446693" w:rsidRPr="00446693" w:rsidRDefault="00446693" w:rsidP="00446693">
            <w:pPr>
              <w:rPr>
                <w:b/>
                <w:sz w:val="20"/>
                <w:szCs w:val="20"/>
                <w:lang w:eastAsia="en-US"/>
              </w:rPr>
            </w:pPr>
            <w:r w:rsidRPr="00446693">
              <w:rPr>
                <w:b/>
                <w:sz w:val="20"/>
                <w:szCs w:val="20"/>
              </w:rPr>
              <w:t>Педагогическим советом</w:t>
            </w:r>
            <w:r w:rsidR="008610E4">
              <w:rPr>
                <w:b/>
                <w:sz w:val="20"/>
                <w:szCs w:val="20"/>
              </w:rPr>
              <w:t xml:space="preserve"> при директоре</w:t>
            </w:r>
          </w:p>
        </w:tc>
        <w:tc>
          <w:tcPr>
            <w:tcW w:w="3867" w:type="dxa"/>
            <w:gridSpan w:val="2"/>
            <w:hideMark/>
          </w:tcPr>
          <w:p w:rsidR="00446693" w:rsidRPr="00446693" w:rsidRDefault="00446693" w:rsidP="00446693">
            <w:pPr>
              <w:rPr>
                <w:b/>
                <w:sz w:val="20"/>
                <w:szCs w:val="20"/>
                <w:lang w:eastAsia="en-US"/>
              </w:rPr>
            </w:pPr>
            <w:r w:rsidRPr="00446693">
              <w:rPr>
                <w:b/>
                <w:sz w:val="20"/>
                <w:szCs w:val="20"/>
              </w:rPr>
              <w:t>Директор МКОУ «Генухская СОШ»</w:t>
            </w:r>
          </w:p>
        </w:tc>
      </w:tr>
      <w:tr w:rsidR="00446693" w:rsidRPr="00446693" w:rsidTr="00446693">
        <w:trPr>
          <w:trHeight w:val="197"/>
        </w:trPr>
        <w:tc>
          <w:tcPr>
            <w:tcW w:w="5326" w:type="dxa"/>
            <w:vAlign w:val="bottom"/>
            <w:hideMark/>
          </w:tcPr>
          <w:p w:rsidR="00446693" w:rsidRPr="00446693" w:rsidRDefault="00446693" w:rsidP="00446693">
            <w:pPr>
              <w:rPr>
                <w:b/>
                <w:sz w:val="20"/>
                <w:szCs w:val="20"/>
                <w:lang w:eastAsia="en-US"/>
              </w:rPr>
            </w:pPr>
            <w:r w:rsidRPr="00446693">
              <w:rPr>
                <w:b/>
                <w:sz w:val="20"/>
                <w:szCs w:val="20"/>
              </w:rPr>
              <w:t>МКОУ «Генухская СОШ»</w:t>
            </w:r>
          </w:p>
        </w:tc>
        <w:tc>
          <w:tcPr>
            <w:tcW w:w="1758" w:type="dxa"/>
            <w:vAlign w:val="bottom"/>
            <w:hideMark/>
          </w:tcPr>
          <w:p w:rsidR="00446693" w:rsidRPr="00446693" w:rsidRDefault="00446693" w:rsidP="004466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6693">
              <w:rPr>
                <w:b/>
                <w:sz w:val="20"/>
                <w:szCs w:val="20"/>
              </w:rPr>
              <w:t>_____________</w:t>
            </w:r>
          </w:p>
        </w:tc>
        <w:tc>
          <w:tcPr>
            <w:tcW w:w="2108" w:type="dxa"/>
            <w:vAlign w:val="bottom"/>
            <w:hideMark/>
          </w:tcPr>
          <w:p w:rsidR="00446693" w:rsidRPr="00446693" w:rsidRDefault="00446693" w:rsidP="00446693">
            <w:pPr>
              <w:jc w:val="center"/>
              <w:rPr>
                <w:b/>
                <w:sz w:val="20"/>
                <w:szCs w:val="20"/>
                <w:lang w:eastAsia="en-US"/>
              </w:rPr>
            </w:pPr>
            <w:r w:rsidRPr="00446693">
              <w:rPr>
                <w:b/>
                <w:sz w:val="20"/>
                <w:szCs w:val="20"/>
              </w:rPr>
              <w:t>М.М.Юсупов</w:t>
            </w:r>
          </w:p>
        </w:tc>
      </w:tr>
      <w:tr w:rsidR="00446693" w:rsidRPr="00446693" w:rsidTr="00446693">
        <w:trPr>
          <w:trHeight w:val="197"/>
        </w:trPr>
        <w:tc>
          <w:tcPr>
            <w:tcW w:w="5326" w:type="dxa"/>
            <w:hideMark/>
          </w:tcPr>
          <w:p w:rsidR="00446693" w:rsidRPr="00446693" w:rsidRDefault="00446693" w:rsidP="00446693">
            <w:pPr>
              <w:rPr>
                <w:b/>
                <w:sz w:val="20"/>
                <w:szCs w:val="20"/>
                <w:lang w:eastAsia="en-US"/>
              </w:rPr>
            </w:pPr>
            <w:r w:rsidRPr="00446693">
              <w:rPr>
                <w:b/>
                <w:sz w:val="20"/>
                <w:szCs w:val="20"/>
              </w:rPr>
              <w:t>(протокол от 25 февраль 2020 г. № 5)</w:t>
            </w:r>
          </w:p>
        </w:tc>
        <w:tc>
          <w:tcPr>
            <w:tcW w:w="3867" w:type="dxa"/>
            <w:gridSpan w:val="2"/>
            <w:hideMark/>
          </w:tcPr>
          <w:p w:rsidR="00446693" w:rsidRPr="00446693" w:rsidRDefault="00446693" w:rsidP="00446693">
            <w:pPr>
              <w:jc w:val="both"/>
              <w:rPr>
                <w:b/>
                <w:sz w:val="20"/>
                <w:szCs w:val="20"/>
                <w:lang w:eastAsia="en-US"/>
              </w:rPr>
            </w:pPr>
            <w:r>
              <w:rPr>
                <w:b/>
                <w:bCs/>
              </w:rPr>
              <w:t xml:space="preserve">Приказ </w:t>
            </w:r>
            <w:r w:rsidRPr="00446693">
              <w:rPr>
                <w:b/>
                <w:bCs/>
                <w:sz w:val="22"/>
                <w:szCs w:val="22"/>
              </w:rPr>
              <w:t>№ 288-ОД</w:t>
            </w:r>
            <w:r>
              <w:rPr>
                <w:b/>
                <w:bCs/>
                <w:sz w:val="22"/>
                <w:szCs w:val="22"/>
              </w:rPr>
              <w:t xml:space="preserve"> от</w:t>
            </w:r>
            <w:r>
              <w:rPr>
                <w:b/>
                <w:bCs/>
              </w:rPr>
              <w:t xml:space="preserve"> </w:t>
            </w:r>
            <w:r w:rsidRPr="00446693">
              <w:rPr>
                <w:b/>
                <w:sz w:val="20"/>
                <w:szCs w:val="20"/>
              </w:rPr>
              <w:t xml:space="preserve">25 </w:t>
            </w:r>
            <w:r>
              <w:rPr>
                <w:b/>
                <w:sz w:val="20"/>
                <w:szCs w:val="20"/>
              </w:rPr>
              <w:t>.03.</w:t>
            </w:r>
            <w:r w:rsidRPr="00446693">
              <w:rPr>
                <w:b/>
                <w:sz w:val="20"/>
                <w:szCs w:val="20"/>
              </w:rPr>
              <w:t xml:space="preserve"> 2020 г.</w:t>
            </w:r>
          </w:p>
        </w:tc>
      </w:tr>
    </w:tbl>
    <w:p w:rsidR="00446693" w:rsidRPr="00446693" w:rsidRDefault="00446693" w:rsidP="00446693">
      <w:pPr>
        <w:jc w:val="center"/>
        <w:rPr>
          <w:sz w:val="20"/>
          <w:szCs w:val="20"/>
        </w:rPr>
      </w:pPr>
    </w:p>
    <w:p w:rsidR="00446693" w:rsidRDefault="00446693" w:rsidP="00446693">
      <w:pPr>
        <w:jc w:val="center"/>
        <w:rPr>
          <w:b/>
        </w:rPr>
      </w:pPr>
    </w:p>
    <w:p w:rsidR="00446693" w:rsidRPr="00446693" w:rsidRDefault="00446693" w:rsidP="00446693">
      <w:pPr>
        <w:jc w:val="center"/>
        <w:rPr>
          <w:b/>
          <w:sz w:val="28"/>
          <w:szCs w:val="28"/>
        </w:rPr>
      </w:pPr>
      <w:r w:rsidRPr="00446693">
        <w:rPr>
          <w:b/>
          <w:sz w:val="28"/>
          <w:szCs w:val="28"/>
        </w:rPr>
        <w:t>Положение</w:t>
      </w:r>
      <w:r w:rsidRPr="00446693">
        <w:rPr>
          <w:b/>
          <w:sz w:val="28"/>
          <w:szCs w:val="28"/>
        </w:rPr>
        <w:br/>
        <w:t>об электронном обучении и использовании дистанционных образовательных технологий при реализации образовательных программ</w:t>
      </w:r>
    </w:p>
    <w:p w:rsidR="00446693" w:rsidRPr="00446693" w:rsidRDefault="00446693" w:rsidP="00446693">
      <w:pPr>
        <w:jc w:val="both"/>
        <w:rPr>
          <w:sz w:val="28"/>
          <w:szCs w:val="28"/>
        </w:rPr>
      </w:pPr>
    </w:p>
    <w:p w:rsidR="00446693" w:rsidRPr="00446693" w:rsidRDefault="00446693" w:rsidP="00446693">
      <w:pPr>
        <w:jc w:val="both"/>
        <w:rPr>
          <w:b/>
        </w:rPr>
      </w:pPr>
      <w:r w:rsidRPr="00446693">
        <w:rPr>
          <w:b/>
        </w:rPr>
        <w:t>1. Общие положения</w:t>
      </w:r>
    </w:p>
    <w:p w:rsidR="00446693" w:rsidRPr="00446693" w:rsidRDefault="00446693" w:rsidP="00446693">
      <w:pPr>
        <w:ind w:firstLine="567"/>
        <w:jc w:val="both"/>
      </w:pPr>
      <w:r w:rsidRPr="00446693">
        <w:t>1.1. Настоящее Положение об электронном обучении и использовании дистанционных образовательных технологий при реализации образовательных программ муниципального бюджетного общеобразовательного учреждения МКОУ «Генухская СОШ им. А.Р.Тагирова» (далее – Положение) разработано:</w:t>
      </w:r>
    </w:p>
    <w:p w:rsidR="00446693" w:rsidRPr="00446693" w:rsidRDefault="00446693" w:rsidP="00446693">
      <w:pPr>
        <w:ind w:firstLine="567"/>
        <w:jc w:val="both"/>
      </w:pPr>
      <w:r w:rsidRPr="00446693">
        <w:t xml:space="preserve">− в соответствии с Федеральным законом от 29.12.2012 № 273-ФЗ «Об образовании в Российской Федерации» (далее – Федеральный закон № 273-ФЗ); </w:t>
      </w:r>
    </w:p>
    <w:p w:rsidR="00446693" w:rsidRPr="00446693" w:rsidRDefault="00446693" w:rsidP="00446693">
      <w:pPr>
        <w:ind w:firstLine="567"/>
        <w:jc w:val="both"/>
      </w:pPr>
      <w:r w:rsidRPr="00446693">
        <w:t>− Федеральным законом от 27.07.2006 № 152-ФЗ «О персональных данных»;</w:t>
      </w:r>
    </w:p>
    <w:p w:rsidR="00446693" w:rsidRPr="00446693" w:rsidRDefault="00446693" w:rsidP="00446693">
      <w:pPr>
        <w:ind w:firstLine="567"/>
        <w:jc w:val="both"/>
      </w:pPr>
      <w:r w:rsidRPr="00446693">
        <w:t>− приказом Минобрнауки от 23.08.2017 № 816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 при реализации образовательных программ»;</w:t>
      </w:r>
    </w:p>
    <w:p w:rsidR="00446693" w:rsidRPr="00446693" w:rsidRDefault="00446693" w:rsidP="00446693">
      <w:pPr>
        <w:ind w:firstLine="567"/>
        <w:jc w:val="both"/>
      </w:pPr>
      <w:r w:rsidRPr="00446693">
        <w:t>− Федеральным государственным образовательным стандартом начального общего образования, утвержденным приказом Минобрнауки от 06.10.2009 № 373;</w:t>
      </w:r>
    </w:p>
    <w:p w:rsidR="00446693" w:rsidRPr="00446693" w:rsidRDefault="00446693" w:rsidP="00446693">
      <w:pPr>
        <w:ind w:firstLine="567"/>
        <w:jc w:val="both"/>
      </w:pPr>
      <w:r w:rsidRPr="00446693">
        <w:t>− Федеральным государственным образовательным стандартом основного общего образования, утвержденным приказом Минобрнауки от 17.12.2010 № 1897;</w:t>
      </w:r>
    </w:p>
    <w:p w:rsidR="00446693" w:rsidRPr="00446693" w:rsidRDefault="00446693" w:rsidP="00446693">
      <w:pPr>
        <w:ind w:firstLine="567"/>
        <w:jc w:val="both"/>
      </w:pPr>
      <w:r w:rsidRPr="00446693">
        <w:t>− Федеральным государственным образовательным стандартом среднего общего образования, утвержденным приказом Минобрнауки от 17.05.2012 № 413;</w:t>
      </w:r>
    </w:p>
    <w:p w:rsidR="00446693" w:rsidRPr="00446693" w:rsidRDefault="00446693" w:rsidP="00446693">
      <w:pPr>
        <w:ind w:firstLine="567"/>
        <w:jc w:val="both"/>
      </w:pPr>
      <w:r w:rsidRPr="00446693">
        <w:t>− СанПиН 2.2.2/2.4.1340-03;</w:t>
      </w:r>
    </w:p>
    <w:p w:rsidR="00446693" w:rsidRPr="00446693" w:rsidRDefault="00446693" w:rsidP="00446693">
      <w:pPr>
        <w:ind w:firstLine="567"/>
        <w:jc w:val="both"/>
      </w:pPr>
      <w:r w:rsidRPr="00446693">
        <w:t>− СанПиН 2.4.2.2821-10;</w:t>
      </w:r>
    </w:p>
    <w:p w:rsidR="00446693" w:rsidRPr="00446693" w:rsidRDefault="00446693" w:rsidP="00446693">
      <w:pPr>
        <w:ind w:firstLine="567"/>
        <w:jc w:val="both"/>
      </w:pPr>
      <w:r w:rsidRPr="00446693">
        <w:t>− уставом и локальными нормативными актами муни МКОУ «Генухская СОШ им. А.Р.Тагирова ципального бюджетного общеобразовательного учреждения «СОШ №1 п. Белиджи» (далее – Школа).</w:t>
      </w:r>
    </w:p>
    <w:p w:rsidR="00446693" w:rsidRPr="00446693" w:rsidRDefault="00446693" w:rsidP="00446693">
      <w:pPr>
        <w:ind w:firstLine="567"/>
        <w:jc w:val="both"/>
      </w:pPr>
      <w:r w:rsidRPr="00446693">
        <w:t>1.2. Электронное обучение и дистанционные образовательные технологии применяются в целях:</w:t>
      </w:r>
    </w:p>
    <w:p w:rsidR="00446693" w:rsidRPr="00446693" w:rsidRDefault="00446693" w:rsidP="00446693">
      <w:pPr>
        <w:ind w:firstLine="567"/>
        <w:jc w:val="both"/>
      </w:pPr>
      <w:r w:rsidRPr="00446693">
        <w:t>− предоставления обучающимся возможности осваивать образовательные программы независимо от местонахождения и времени;</w:t>
      </w:r>
    </w:p>
    <w:p w:rsidR="00446693" w:rsidRPr="00446693" w:rsidRDefault="00446693" w:rsidP="00446693">
      <w:pPr>
        <w:ind w:firstLine="567"/>
        <w:jc w:val="both"/>
      </w:pPr>
      <w:r w:rsidRPr="00446693">
        <w:t>− повышения качества обучения путем сочетания традиционных технологий обучения и электронного обучения и дистанционных образовательных технологий;</w:t>
      </w:r>
    </w:p>
    <w:p w:rsidR="00446693" w:rsidRPr="00446693" w:rsidRDefault="00446693" w:rsidP="00446693">
      <w:pPr>
        <w:ind w:firstLine="567"/>
        <w:jc w:val="both"/>
      </w:pPr>
      <w:r w:rsidRPr="00446693">
        <w:t>− увеличения контингента обучающихся по образовательным программам, реализуемым с применением электронного обучения и дистанционных образовательных технологий.</w:t>
      </w:r>
    </w:p>
    <w:p w:rsidR="00446693" w:rsidRPr="00446693" w:rsidRDefault="00446693" w:rsidP="00446693">
      <w:pPr>
        <w:ind w:firstLine="567"/>
        <w:jc w:val="both"/>
      </w:pPr>
      <w:r w:rsidRPr="00446693">
        <w:t>1.3. В настоящем Положении используются термины:</w:t>
      </w:r>
    </w:p>
    <w:p w:rsidR="00446693" w:rsidRPr="00446693" w:rsidRDefault="00446693" w:rsidP="00446693">
      <w:pPr>
        <w:ind w:firstLine="567"/>
        <w:jc w:val="both"/>
      </w:pPr>
      <w:r w:rsidRPr="00446693">
        <w:t xml:space="preserve">Электронное обучение – организация образовательной деятельности с применением содержащейся в базах данных и используемой при реализации образовательных программ информации и обеспечивающих ее обработку информационных технологий, технических средств, а также информационно-телекоммуникационных сетей, обеспечивающих </w:t>
      </w:r>
      <w:bookmarkEnd w:id="0"/>
      <w:r w:rsidRPr="00446693">
        <w:lastRenderedPageBreak/>
        <w:t>передачу по линиям связи указанной информации, взаимодействие обучающихся и педагогических работников.</w:t>
      </w:r>
    </w:p>
    <w:p w:rsidR="00446693" w:rsidRPr="00446693" w:rsidRDefault="00446693" w:rsidP="00446693">
      <w:pPr>
        <w:ind w:firstLine="567"/>
        <w:jc w:val="both"/>
      </w:pPr>
      <w:r w:rsidRPr="00446693">
        <w:t>Дистанционные образовательные технологии – образовательные технологии, реализуемые в основном с применением информационно-телекоммуникационных сетей при опосредованном (на расстоянии) взаимодействии обучающихся и педагогических работников.</w:t>
      </w:r>
    </w:p>
    <w:p w:rsidR="00446693" w:rsidRPr="00446693" w:rsidRDefault="00446693" w:rsidP="00446693">
      <w:pPr>
        <w:ind w:firstLine="567"/>
        <w:jc w:val="both"/>
      </w:pPr>
      <w:r w:rsidRPr="00446693">
        <w:t>1.4. Местом осуществления образовательной деятельности при реализации образовательных программ с применением электронного обучения, дистанционных образовательных технологий является место нахождения Школы независимо от места нахождения обучающихся.</w:t>
      </w:r>
    </w:p>
    <w:p w:rsidR="00446693" w:rsidRPr="00446693" w:rsidRDefault="00446693" w:rsidP="00446693">
      <w:pPr>
        <w:ind w:firstLine="567"/>
        <w:jc w:val="both"/>
      </w:pPr>
    </w:p>
    <w:p w:rsidR="00446693" w:rsidRPr="00446693" w:rsidRDefault="00446693" w:rsidP="00446693">
      <w:pPr>
        <w:jc w:val="both"/>
        <w:rPr>
          <w:b/>
        </w:rPr>
      </w:pPr>
      <w:r w:rsidRPr="00446693">
        <w:rPr>
          <w:b/>
        </w:rPr>
        <w:t>2. Компетенция Школы при применении электронного обучения, дистанционных образовательных технологий при реализации образовательных программ</w:t>
      </w:r>
    </w:p>
    <w:p w:rsidR="00446693" w:rsidRPr="00446693" w:rsidRDefault="00446693" w:rsidP="00446693">
      <w:pPr>
        <w:ind w:firstLine="567"/>
        <w:jc w:val="both"/>
      </w:pPr>
      <w:r w:rsidRPr="00446693">
        <w:t>2.1. Школа вправе применять электронное обучение и дистанционные образовательные технологии при реализации образовательных программ в предусмотренных Федеральным законом № 273-ФЗ формах получения образования и формах обучения или при их сочетании, при проведении учебных занятий, практик, текущего контроля успеваемости, промежуточной и итоговой аттестации обучающихся.</w:t>
      </w:r>
    </w:p>
    <w:p w:rsidR="00446693" w:rsidRPr="00446693" w:rsidRDefault="00446693" w:rsidP="00446693">
      <w:pPr>
        <w:ind w:firstLine="567"/>
        <w:jc w:val="both"/>
      </w:pPr>
      <w:r w:rsidRPr="00446693">
        <w:t>2.2. Школа доводит до участников образовательных отношений информацию о реализации образовательных программ или их частей с применением электронного обучения, дистанционных образовательных технологий, обеспечивающую возможность их правильного выбора.</w:t>
      </w:r>
    </w:p>
    <w:p w:rsidR="00446693" w:rsidRPr="00446693" w:rsidRDefault="00446693" w:rsidP="00446693">
      <w:pPr>
        <w:ind w:firstLine="567"/>
        <w:jc w:val="both"/>
      </w:pPr>
      <w:r w:rsidRPr="00446693">
        <w:t>2.3. При реализации образовательных программ или их частей с применением электронного обучения, дистанционных образовательных технологий Школа:</w:t>
      </w:r>
    </w:p>
    <w:p w:rsidR="00446693" w:rsidRPr="00446693" w:rsidRDefault="00446693" w:rsidP="00446693">
      <w:pPr>
        <w:ind w:firstLine="567"/>
        <w:jc w:val="both"/>
      </w:pPr>
      <w:r w:rsidRPr="00446693">
        <w:t>− обеспечивает соответствующий применяемым технологиям уровень подготовки педагогических, научных, учебно-вспомогательных, административно-хозяйственных работников;</w:t>
      </w:r>
    </w:p>
    <w:p w:rsidR="00446693" w:rsidRPr="00446693" w:rsidRDefault="00446693" w:rsidP="00446693">
      <w:pPr>
        <w:ind w:firstLine="567"/>
        <w:jc w:val="both"/>
      </w:pPr>
      <w:r w:rsidRPr="00446693">
        <w:t>− оказывает учебно-методическую помощь обучающимся, в том числе в форме индивидуальных консультаций, оказываемых дистанционно с использованием информационных и телекоммуникационных технологий;</w:t>
      </w:r>
    </w:p>
    <w:p w:rsidR="00446693" w:rsidRPr="00446693" w:rsidRDefault="00446693" w:rsidP="00446693">
      <w:pPr>
        <w:ind w:firstLine="567"/>
        <w:jc w:val="both"/>
      </w:pPr>
      <w:r w:rsidRPr="00446693">
        <w:t>− самостоятельно определяет соотношение объема занятий, проводимых путем непосредственного взаимодействия педагогического работника с обучающимся, и учебных занятий с применением электронного обучения, дистанционных образовательных технологий;</w:t>
      </w:r>
    </w:p>
    <w:p w:rsidR="00446693" w:rsidRPr="00446693" w:rsidRDefault="00446693" w:rsidP="00446693">
      <w:pPr>
        <w:ind w:firstLine="567"/>
        <w:jc w:val="both"/>
      </w:pPr>
      <w:r w:rsidRPr="00446693">
        <w:t>− ведет учет и осуществляет хранение результатов образовательного процесса и внутренний документооборот на бумажном носителе и/или в электронно-цифровой форме в соответствии с требованиями Федерального закона от 27.07.2006 № 152-ФЗ «О персональных данных», Федерального закона от 22.10.2004 25-ФЗ «Об архивном деле в Российской Федерации».</w:t>
      </w:r>
    </w:p>
    <w:p w:rsidR="00446693" w:rsidRPr="00446693" w:rsidRDefault="00446693" w:rsidP="00446693">
      <w:pPr>
        <w:ind w:firstLine="567"/>
        <w:jc w:val="both"/>
      </w:pPr>
      <w:r w:rsidRPr="00446693">
        <w:t>2.4. При реализации образовательных программ или их частей с применением электронного обучения, дистанционных образовательных технологий Школа вправе не предусматривать учебные занятия, проводимые путем непосредственного взаимодействия педагогического работника с обучающимся в аудитории.</w:t>
      </w:r>
    </w:p>
    <w:p w:rsidR="00446693" w:rsidRPr="00446693" w:rsidRDefault="00446693" w:rsidP="00446693">
      <w:pPr>
        <w:ind w:firstLine="567"/>
        <w:jc w:val="both"/>
      </w:pPr>
      <w:r w:rsidRPr="00446693">
        <w:t>2.5. При реализации образовательных программ или их частей с применением исключительно электронного обучения, дистанционных образовательных технологий Школа самостоятельно и (или) с использованием ресурсов иных организаций:</w:t>
      </w:r>
    </w:p>
    <w:p w:rsidR="00446693" w:rsidRPr="00446693" w:rsidRDefault="00446693" w:rsidP="00446693">
      <w:pPr>
        <w:ind w:firstLine="567"/>
        <w:jc w:val="both"/>
      </w:pPr>
      <w:r w:rsidRPr="00446693">
        <w:t>− создает условия для функционирования электронной информационно-образовательной среды, обеспечивающей освоение обучающимися образовательных программ или их частей в полном объеме независимо от места нахождения обучающихся;</w:t>
      </w:r>
    </w:p>
    <w:p w:rsidR="00446693" w:rsidRPr="00446693" w:rsidRDefault="00446693" w:rsidP="00446693">
      <w:pPr>
        <w:tabs>
          <w:tab w:val="left" w:pos="5529"/>
        </w:tabs>
        <w:ind w:firstLine="567"/>
        <w:jc w:val="both"/>
      </w:pPr>
      <w:r w:rsidRPr="00446693">
        <w:t>− обеспечивает идентификацию личности обучающегося, выбор способа которой осуществляется организацией самостоятельно, и контроль соблюдения условий проведения мероприятий, в рамках которых осуществляется оценка результатов обучения.</w:t>
      </w:r>
    </w:p>
    <w:p w:rsidR="00446693" w:rsidRPr="00446693" w:rsidRDefault="00446693" w:rsidP="00446693">
      <w:pPr>
        <w:ind w:firstLine="567"/>
        <w:jc w:val="both"/>
      </w:pPr>
      <w:r w:rsidRPr="00446693">
        <w:lastRenderedPageBreak/>
        <w:t>2.6. Школа вправе осуществлять реализацию образовательных программ или их частей с применением исключительно электронного обучения, дистанционных образовательных технологий, организуя учебные занятия в виде онлайн-курсов, обеспечивающих для обучающихся независимо от их места нахождения и организации, в которой они осваивают образовательную программу, достижение и оценку результатов обучения путем организации образовательной деятельности в электронной информационно-образовательной среде, к которой предоставляется открытый доступ через информационно-телекоммуникационную сеть интернет.</w:t>
      </w:r>
    </w:p>
    <w:p w:rsidR="00446693" w:rsidRPr="00446693" w:rsidRDefault="00446693" w:rsidP="00446693">
      <w:pPr>
        <w:ind w:firstLine="567"/>
        <w:jc w:val="both"/>
      </w:pPr>
      <w:r w:rsidRPr="00446693">
        <w:t>Освоение обучающимся образовательных программ или их частей в виде онлайн-курсов подтверждается документом об образовании и (или) о квалификации либо документом об обучении, выданным организацией, реализующей образовательные программы или их части в виде онлайн-курсов.</w:t>
      </w:r>
    </w:p>
    <w:p w:rsidR="00446693" w:rsidRPr="00446693" w:rsidRDefault="00446693" w:rsidP="00446693">
      <w:pPr>
        <w:jc w:val="both"/>
        <w:rPr>
          <w:b/>
        </w:rPr>
      </w:pPr>
      <w:r w:rsidRPr="00446693">
        <w:rPr>
          <w:rFonts w:eastAsia="Calibri"/>
          <w:b/>
        </w:rPr>
        <w:t>3. </w:t>
      </w:r>
      <w:r w:rsidRPr="00446693">
        <w:rPr>
          <w:b/>
        </w:rPr>
        <w:t>Учебно-методическое обеспечение</w:t>
      </w:r>
    </w:p>
    <w:p w:rsidR="00446693" w:rsidRPr="00446693" w:rsidRDefault="00446693" w:rsidP="00446693">
      <w:pPr>
        <w:ind w:firstLine="567"/>
        <w:jc w:val="both"/>
      </w:pPr>
      <w:r w:rsidRPr="00446693">
        <w:t>3.1. Учебно-методическое обеспечение учебного процесса с применением электронного обучения, дистанционных образовательных технологий включает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Школы.</w:t>
      </w:r>
    </w:p>
    <w:p w:rsidR="00446693" w:rsidRPr="00446693" w:rsidRDefault="00446693" w:rsidP="00446693">
      <w:pPr>
        <w:ind w:firstLine="567"/>
        <w:jc w:val="both"/>
      </w:pPr>
      <w:r w:rsidRPr="00446693">
        <w:t>3.2. Учебно-методическое обеспечение должно обеспечивать организацию самостоятельной работы обучающегося, включая обучение и контроль знаний обучающегося (самоконтроль, текущий контроль), тренинг путем предоставления обучающемуся необходимых (основных) учебных материалов, специально разработанных для реализации электронного обучения и дистанционных образовательных технологий.</w:t>
      </w:r>
    </w:p>
    <w:p w:rsidR="00446693" w:rsidRPr="00446693" w:rsidRDefault="00446693" w:rsidP="00446693">
      <w:pPr>
        <w:ind w:firstLine="567"/>
        <w:jc w:val="both"/>
      </w:pPr>
      <w:r w:rsidRPr="00446693">
        <w:t>3.3. В состав учебно-методического обеспечения учебного процесса с применением электронного обучения, дистанционных образовательных технологий входят:</w:t>
      </w:r>
    </w:p>
    <w:p w:rsidR="00446693" w:rsidRPr="00446693" w:rsidRDefault="00446693" w:rsidP="00446693">
      <w:pPr>
        <w:ind w:left="567"/>
        <w:jc w:val="both"/>
      </w:pPr>
      <w:r w:rsidRPr="00446693">
        <w:t>− рабочая программа;</w:t>
      </w:r>
    </w:p>
    <w:p w:rsidR="00446693" w:rsidRPr="00446693" w:rsidRDefault="00446693" w:rsidP="00446693">
      <w:pPr>
        <w:ind w:left="567"/>
        <w:jc w:val="both"/>
      </w:pPr>
      <w:r w:rsidRPr="00446693">
        <w:t>− сценарий обучения с указанием видов работ, сроков выполнения и информационных ресурсов поддержки обучения;</w:t>
      </w:r>
    </w:p>
    <w:p w:rsidR="00446693" w:rsidRPr="00446693" w:rsidRDefault="00446693" w:rsidP="00446693">
      <w:pPr>
        <w:ind w:left="567"/>
        <w:jc w:val="both"/>
      </w:pPr>
      <w:r w:rsidRPr="00446693">
        <w:t>− методические указания для обучающихся, включающие график выполнения работ и контрольных мероприятий, теоретические сведения, примеры решений;</w:t>
      </w:r>
    </w:p>
    <w:p w:rsidR="00446693" w:rsidRPr="00446693" w:rsidRDefault="00446693" w:rsidP="00446693">
      <w:pPr>
        <w:ind w:firstLine="567"/>
        <w:jc w:val="both"/>
      </w:pPr>
      <w:r w:rsidRPr="00446693">
        <w:t>− электронные информационные образовательные ресурсы (ЭИОР), размещенные на электронных носителях и/или в электронной среде поддержки обучения, разработанные в соответствии с требованиями ФГОС, локальными документами Школы:</w:t>
      </w:r>
    </w:p>
    <w:p w:rsidR="00446693" w:rsidRPr="00446693" w:rsidRDefault="00446693" w:rsidP="00446693">
      <w:pPr>
        <w:ind w:left="567"/>
        <w:jc w:val="both"/>
      </w:pPr>
      <w:r w:rsidRPr="00446693">
        <w:t>а) текстовые – электронный вариант учебного пособия или его фрагмента, литературных произведений, научно-популярные и публицистические тексты, представленные в электронной форме, тексты электронных словарей и энциклопедий;</w:t>
      </w:r>
    </w:p>
    <w:p w:rsidR="00446693" w:rsidRPr="00446693" w:rsidRDefault="00446693" w:rsidP="00446693">
      <w:pPr>
        <w:ind w:left="567"/>
        <w:jc w:val="both"/>
      </w:pPr>
      <w:r w:rsidRPr="00446693">
        <w:t>б) аудио – аудиозапись теоретической части, практического занятия или иного вида учебного материала;</w:t>
      </w:r>
    </w:p>
    <w:p w:rsidR="00446693" w:rsidRPr="00446693" w:rsidRDefault="00446693" w:rsidP="00446693">
      <w:pPr>
        <w:ind w:left="567"/>
        <w:jc w:val="both"/>
      </w:pPr>
      <w:r w:rsidRPr="00446693">
        <w:t>в) видео – видеозапись теоретической части, демонстрационный анимационный ролик;</w:t>
      </w:r>
    </w:p>
    <w:p w:rsidR="00446693" w:rsidRPr="00446693" w:rsidRDefault="00446693" w:rsidP="00446693">
      <w:pPr>
        <w:ind w:left="567"/>
        <w:jc w:val="both"/>
      </w:pPr>
      <w:r w:rsidRPr="00446693">
        <w:t>г) программный продукт, в том числе мобильные приложения.</w:t>
      </w:r>
    </w:p>
    <w:p w:rsidR="00446693" w:rsidRPr="00446693" w:rsidRDefault="00446693" w:rsidP="00446693">
      <w:pPr>
        <w:ind w:left="720"/>
        <w:jc w:val="both"/>
        <w:rPr>
          <w:b/>
        </w:rPr>
      </w:pPr>
      <w:r w:rsidRPr="00446693">
        <w:rPr>
          <w:b/>
        </w:rPr>
        <w:t>4. Техническое и программное обеспечение</w:t>
      </w:r>
    </w:p>
    <w:p w:rsidR="00446693" w:rsidRPr="00446693" w:rsidRDefault="00446693" w:rsidP="00446693">
      <w:pPr>
        <w:ind w:firstLine="567"/>
        <w:jc w:val="both"/>
      </w:pPr>
      <w:r w:rsidRPr="00446693">
        <w:t>4.1. Техническое обеспечение применения электронного обучения, дистанционных образовательных технологий включает:</w:t>
      </w:r>
    </w:p>
    <w:p w:rsidR="00446693" w:rsidRPr="00446693" w:rsidRDefault="00446693" w:rsidP="00446693">
      <w:pPr>
        <w:ind w:firstLine="567"/>
        <w:jc w:val="both"/>
      </w:pPr>
      <w:r w:rsidRPr="00446693">
        <w:t>– серверы для обеспечения хранения и функционирования программного и информационного обеспечения;</w:t>
      </w:r>
    </w:p>
    <w:p w:rsidR="00446693" w:rsidRPr="00446693" w:rsidRDefault="00446693" w:rsidP="00446693">
      <w:pPr>
        <w:ind w:firstLine="567"/>
        <w:jc w:val="both"/>
      </w:pPr>
      <w:r w:rsidRPr="00446693">
        <w:t>– средства вычислительной техники и другое оборудование, необходимое для обеспечения эксплуатации, развития, хранения программного и информационного обеспечения, а также доступа к ЭИОР преподавателей и обучающихся Школы;</w:t>
      </w:r>
    </w:p>
    <w:p w:rsidR="00446693" w:rsidRPr="00446693" w:rsidRDefault="00446693" w:rsidP="00446693">
      <w:pPr>
        <w:ind w:firstLine="567"/>
        <w:jc w:val="both"/>
      </w:pPr>
      <w:r w:rsidRPr="00446693">
        <w:t>– коммуникационное оборудование, обеспечивающее доступ к ЭИОР через локальные сети и сеть интернет.</w:t>
      </w:r>
    </w:p>
    <w:p w:rsidR="00446693" w:rsidRPr="00446693" w:rsidRDefault="00446693" w:rsidP="00446693">
      <w:pPr>
        <w:ind w:firstLine="567"/>
        <w:jc w:val="both"/>
      </w:pPr>
      <w:r w:rsidRPr="00446693">
        <w:lastRenderedPageBreak/>
        <w:t>4.2. Программное обеспечение применения электронного обучения, дистанционных образовательных технологий включает:</w:t>
      </w:r>
    </w:p>
    <w:p w:rsidR="00446693" w:rsidRPr="00446693" w:rsidRDefault="00446693" w:rsidP="00446693">
      <w:pPr>
        <w:ind w:firstLine="567"/>
        <w:jc w:val="both"/>
      </w:pPr>
      <w:r w:rsidRPr="00446693">
        <w:t>– систему дистанционного обучения с учетом актуальных обновлений и программных дополнений, обеспечивающую разработку и комплексное использование электронных ресурсов (платформы: Moodle, openEdx);</w:t>
      </w:r>
    </w:p>
    <w:p w:rsidR="00446693" w:rsidRPr="00446693" w:rsidRDefault="00446693" w:rsidP="00446693">
      <w:pPr>
        <w:ind w:firstLine="567"/>
        <w:jc w:val="both"/>
      </w:pPr>
      <w:r w:rsidRPr="00446693">
        <w:t>– электронные системы персонификации обучающихся;</w:t>
      </w:r>
    </w:p>
    <w:p w:rsidR="00446693" w:rsidRPr="00446693" w:rsidRDefault="00446693" w:rsidP="00446693">
      <w:pPr>
        <w:ind w:firstLine="567"/>
        <w:jc w:val="both"/>
      </w:pPr>
      <w:r w:rsidRPr="00446693">
        <w:t>– программное обеспечение, предоставляющее возможность организации видеосвязи;</w:t>
      </w:r>
    </w:p>
    <w:p w:rsidR="00446693" w:rsidRPr="00446693" w:rsidRDefault="00446693" w:rsidP="00446693">
      <w:pPr>
        <w:ind w:firstLine="567"/>
        <w:jc w:val="both"/>
      </w:pPr>
      <w:r w:rsidRPr="00446693">
        <w:t>– серверное программное обеспечение, поддерживающее функционирование</w:t>
      </w:r>
    </w:p>
    <w:p w:rsidR="00446693" w:rsidRPr="00446693" w:rsidRDefault="00446693" w:rsidP="00446693">
      <w:pPr>
        <w:ind w:firstLine="567"/>
        <w:jc w:val="both"/>
      </w:pPr>
      <w:r w:rsidRPr="00446693">
        <w:t>сервера и связь с электронной информационно-образовательной средой через сеть интернет;</w:t>
      </w:r>
    </w:p>
    <w:p w:rsidR="00446693" w:rsidRPr="00446693" w:rsidRDefault="00446693" w:rsidP="00446693">
      <w:pPr>
        <w:ind w:firstLine="567"/>
        <w:jc w:val="both"/>
      </w:pPr>
      <w:r w:rsidRPr="00446693">
        <w:t>– дополнительное программное обеспечение для разработки электронных образовательных ресурсов.</w:t>
      </w:r>
    </w:p>
    <w:p w:rsidR="00446693" w:rsidRPr="00446693" w:rsidRDefault="00446693" w:rsidP="00446693">
      <w:pPr>
        <w:ind w:left="525"/>
        <w:jc w:val="both"/>
        <w:rPr>
          <w:b/>
        </w:rPr>
      </w:pPr>
      <w:r w:rsidRPr="00446693">
        <w:rPr>
          <w:b/>
        </w:rPr>
        <w:t>5. Порядок организации электронного обучения и применения дистанционных образовательных технологий</w:t>
      </w:r>
    </w:p>
    <w:p w:rsidR="00446693" w:rsidRPr="00446693" w:rsidRDefault="00446693" w:rsidP="00446693">
      <w:pPr>
        <w:ind w:firstLine="567"/>
        <w:jc w:val="both"/>
      </w:pPr>
      <w:r w:rsidRPr="00446693">
        <w:t>5.1. Выбор предметов для изучения с применением электронного обучения и дистанционных образовательных технологий осуществляется учащимися или родителями (законными представителями) по согласованию со Школой.</w:t>
      </w:r>
    </w:p>
    <w:p w:rsidR="00446693" w:rsidRPr="00446693" w:rsidRDefault="00446693" w:rsidP="00446693">
      <w:pPr>
        <w:ind w:firstLine="567"/>
        <w:jc w:val="both"/>
      </w:pPr>
      <w:r w:rsidRPr="00446693">
        <w:t>5.2. С использованием электронного обучения и дистанционных образовательных технологий могут организовываться такие виды учебных видов деятельности (занятий и работ), как:</w:t>
      </w:r>
    </w:p>
    <w:p w:rsidR="00446693" w:rsidRPr="00446693" w:rsidRDefault="00446693" w:rsidP="00446693">
      <w:pPr>
        <w:ind w:firstLine="567"/>
        <w:jc w:val="both"/>
      </w:pPr>
      <w:r w:rsidRPr="00446693">
        <w:t>– уроки;</w:t>
      </w:r>
    </w:p>
    <w:p w:rsidR="00446693" w:rsidRPr="00446693" w:rsidRDefault="00446693" w:rsidP="00446693">
      <w:pPr>
        <w:ind w:firstLine="567"/>
        <w:jc w:val="both"/>
      </w:pPr>
      <w:r w:rsidRPr="00446693">
        <w:t>– лекции;</w:t>
      </w:r>
    </w:p>
    <w:p w:rsidR="00446693" w:rsidRPr="00446693" w:rsidRDefault="00446693" w:rsidP="00446693">
      <w:pPr>
        <w:ind w:firstLine="567"/>
        <w:jc w:val="both"/>
      </w:pPr>
      <w:r w:rsidRPr="00446693">
        <w:t>– семинары;</w:t>
      </w:r>
    </w:p>
    <w:p w:rsidR="00446693" w:rsidRPr="00446693" w:rsidRDefault="00446693" w:rsidP="00446693">
      <w:pPr>
        <w:ind w:firstLine="567"/>
        <w:jc w:val="both"/>
      </w:pPr>
      <w:r w:rsidRPr="00446693">
        <w:t>– практические занятия;</w:t>
      </w:r>
    </w:p>
    <w:p w:rsidR="00446693" w:rsidRPr="00446693" w:rsidRDefault="00446693" w:rsidP="00446693">
      <w:pPr>
        <w:ind w:firstLine="567"/>
        <w:jc w:val="both"/>
      </w:pPr>
      <w:r w:rsidRPr="00446693">
        <w:t>– лабораторные работы;</w:t>
      </w:r>
    </w:p>
    <w:p w:rsidR="00446693" w:rsidRPr="00446693" w:rsidRDefault="00446693" w:rsidP="00446693">
      <w:pPr>
        <w:ind w:firstLine="567"/>
        <w:jc w:val="both"/>
      </w:pPr>
      <w:r w:rsidRPr="00446693">
        <w:t>– контрольные работы;</w:t>
      </w:r>
    </w:p>
    <w:p w:rsidR="00446693" w:rsidRPr="00446693" w:rsidRDefault="00446693" w:rsidP="00446693">
      <w:pPr>
        <w:ind w:firstLine="567"/>
        <w:jc w:val="both"/>
      </w:pPr>
      <w:r w:rsidRPr="00446693">
        <w:t>– самостоятельная работа;</w:t>
      </w:r>
    </w:p>
    <w:p w:rsidR="00446693" w:rsidRPr="00446693" w:rsidRDefault="00446693" w:rsidP="00446693">
      <w:pPr>
        <w:ind w:firstLine="567"/>
        <w:jc w:val="both"/>
      </w:pPr>
      <w:r w:rsidRPr="00446693">
        <w:t>– консультации с преподавателями.</w:t>
      </w:r>
    </w:p>
    <w:p w:rsidR="00446693" w:rsidRPr="00446693" w:rsidRDefault="00446693" w:rsidP="00446693">
      <w:pPr>
        <w:ind w:firstLine="567"/>
        <w:jc w:val="both"/>
      </w:pPr>
      <w:r w:rsidRPr="00446693">
        <w:t>5.3. Ответственный за электронное обучение контролирует процесс электронного обучения и применения дистанционных образовательных технологий, следит за своевременным заполнением необходимых документов, в том числе журналов.</w:t>
      </w:r>
    </w:p>
    <w:p w:rsidR="00446693" w:rsidRPr="00446693" w:rsidRDefault="00446693" w:rsidP="00446693">
      <w:pPr>
        <w:ind w:firstLine="567"/>
        <w:jc w:val="both"/>
      </w:pPr>
      <w:r w:rsidRPr="00446693">
        <w:t>5.4. При реализации образовательных программ с применением электронного обучения, дистанционных образовательных технологий учителя и ответственные лица ведут документацию: заполняют журнал успеваемости, выставляют в журнал отметки.</w:t>
      </w:r>
    </w:p>
    <w:p w:rsidR="00446693" w:rsidRPr="00446693" w:rsidRDefault="00446693" w:rsidP="00446693">
      <w:pPr>
        <w:ind w:firstLine="567"/>
        <w:jc w:val="both"/>
      </w:pPr>
      <w:r w:rsidRPr="00446693">
        <w:t>5.5. Рекомендуемая непрерывная длительность работы, связанной с фиксацией взора непосредственно на экране устройства отображения информации на уроке, не должна превышать:</w:t>
      </w:r>
    </w:p>
    <w:p w:rsidR="00446693" w:rsidRPr="00446693" w:rsidRDefault="00446693" w:rsidP="00446693">
      <w:pPr>
        <w:ind w:firstLine="567"/>
        <w:jc w:val="both"/>
      </w:pPr>
      <w:r w:rsidRPr="00446693">
        <w:t>− для обучающихся в I–IV классах – 15 мин;</w:t>
      </w:r>
    </w:p>
    <w:p w:rsidR="00446693" w:rsidRPr="00446693" w:rsidRDefault="00446693" w:rsidP="00446693">
      <w:pPr>
        <w:ind w:firstLine="567"/>
        <w:jc w:val="both"/>
      </w:pPr>
      <w:r w:rsidRPr="00446693">
        <w:t>− для обучающихся в V–VII классах – 20 мин;</w:t>
      </w:r>
    </w:p>
    <w:p w:rsidR="00446693" w:rsidRPr="00446693" w:rsidRDefault="00446693" w:rsidP="00446693">
      <w:pPr>
        <w:ind w:firstLine="567"/>
        <w:jc w:val="both"/>
      </w:pPr>
      <w:r w:rsidRPr="00446693">
        <w:t>− для обучающихся в VIII–IX классах – 25 мин;</w:t>
      </w:r>
    </w:p>
    <w:p w:rsidR="00446693" w:rsidRPr="00446693" w:rsidRDefault="00446693" w:rsidP="00446693">
      <w:pPr>
        <w:ind w:firstLine="567"/>
        <w:jc w:val="both"/>
      </w:pPr>
      <w:r w:rsidRPr="00446693">
        <w:t>− для обучающихся в X–XI классах на первом часу учебных занятий – 30 мин, на втором – 20 мин.</w:t>
      </w:r>
    </w:p>
    <w:p w:rsidR="00446693" w:rsidRPr="00446693" w:rsidRDefault="00446693" w:rsidP="00446693">
      <w:pPr>
        <w:ind w:firstLine="567"/>
        <w:jc w:val="both"/>
      </w:pPr>
      <w:r w:rsidRPr="00446693">
        <w:t>Оптимальное количество занятий с использованием персональных электронно-вычислительных машин (ПЭВМ) в течение учебного дня для обучающихся I–IV классов составляет один урок, для обучающихся в V–VIII классах – два урока, для обучающихся в IX–XI классах – три урока.</w:t>
      </w:r>
    </w:p>
    <w:p w:rsidR="00446693" w:rsidRPr="00446693" w:rsidRDefault="00446693" w:rsidP="00446693">
      <w:pPr>
        <w:ind w:firstLine="567"/>
        <w:jc w:val="both"/>
      </w:pPr>
      <w:r w:rsidRPr="00446693">
        <w:t xml:space="preserve">5.6. При работе на ПЭВМ для профилактики развития утомления необходимо осуществлять комплекс профилактических мероприятий </w:t>
      </w:r>
      <w:r w:rsidR="008610E4" w:rsidRPr="00446693">
        <w:t>в соответствии с СанПиНом</w:t>
      </w:r>
      <w:r w:rsidRPr="00446693">
        <w:t xml:space="preserve"> 2.2.2/2.4.1340-03.</w:t>
      </w:r>
    </w:p>
    <w:p w:rsidR="00446693" w:rsidRPr="00446693" w:rsidRDefault="00446693" w:rsidP="00446693">
      <w:pPr>
        <w:ind w:firstLine="567"/>
        <w:jc w:val="both"/>
      </w:pPr>
      <w:r w:rsidRPr="00446693">
        <w:t>Во время перемен следует проводить сквозное проветривание с обязательным выходом обучающихся из класса (кабинета).</w:t>
      </w:r>
    </w:p>
    <w:p w:rsidR="00446693" w:rsidRPr="00446693" w:rsidRDefault="00446693" w:rsidP="00446693">
      <w:pPr>
        <w:ind w:firstLine="567"/>
        <w:jc w:val="both"/>
      </w:pPr>
      <w:r w:rsidRPr="00446693">
        <w:lastRenderedPageBreak/>
        <w:t>5.7. Для обучающихся в старших классах при организации производственного обучения продолжительность работы с ПЭВМ не должна превышать 50 процентов времени занятия.</w:t>
      </w:r>
    </w:p>
    <w:p w:rsidR="00446693" w:rsidRPr="00446693" w:rsidRDefault="00446693" w:rsidP="00446693">
      <w:pPr>
        <w:ind w:firstLine="567"/>
        <w:jc w:val="both"/>
      </w:pPr>
      <w:r w:rsidRPr="00446693">
        <w:t>Длительность работы с использованием ПЭВМ в период производственной практики, без учебных занятий, не должна превышать 50 процентов продолжительности рабочего времени при соблюдении режима работы и профилактических мероприятий.</w:t>
      </w:r>
    </w:p>
    <w:p w:rsidR="00446693" w:rsidRPr="00446693" w:rsidRDefault="00446693" w:rsidP="00446693">
      <w:pPr>
        <w:ind w:firstLine="567"/>
        <w:jc w:val="both"/>
      </w:pPr>
      <w:r w:rsidRPr="00446693">
        <w:t>5.8. Внеучебные занятия с использованием ПЭВМ рекомендуется проводить не чаще двух раз в неделю общей продолжительностью:</w:t>
      </w:r>
    </w:p>
    <w:p w:rsidR="00446693" w:rsidRPr="00446693" w:rsidRDefault="00446693" w:rsidP="00446693">
      <w:pPr>
        <w:ind w:firstLine="567"/>
        <w:jc w:val="both"/>
      </w:pPr>
      <w:r w:rsidRPr="00446693">
        <w:t>− для обучающихся II–V классов – не более 60 мин;</w:t>
      </w:r>
    </w:p>
    <w:p w:rsidR="00446693" w:rsidRPr="00446693" w:rsidRDefault="00446693" w:rsidP="00446693">
      <w:pPr>
        <w:ind w:firstLine="567"/>
        <w:jc w:val="both"/>
      </w:pPr>
      <w:r w:rsidRPr="00446693">
        <w:t>− для обучающихся VI классов и старше – не более 90 мин.</w:t>
      </w:r>
    </w:p>
    <w:p w:rsidR="00446693" w:rsidRPr="00446693" w:rsidRDefault="00446693" w:rsidP="00446693">
      <w:pPr>
        <w:jc w:val="both"/>
      </w:pPr>
      <w:r w:rsidRPr="00446693">
        <w:t>Время проведения компьютерных игр с навязанным ритмом не должно превышать 10 мин для учащихся II–V классов и 15 мин для учащихся более старших классов. Рекомендуется проводить их в конце занятия.</w:t>
      </w:r>
    </w:p>
    <w:p w:rsidR="00446693" w:rsidRPr="00446693" w:rsidRDefault="00446693" w:rsidP="00446693">
      <w:pPr>
        <w:jc w:val="both"/>
      </w:pPr>
    </w:p>
    <w:p w:rsidR="00AE6CE8" w:rsidRDefault="00AE6CE8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p w:rsidR="00AE6CE8" w:rsidRDefault="00AE6CE8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p w:rsidR="00AE6CE8" w:rsidRDefault="00AE6CE8" w:rsidP="00AE6CE8">
      <w:pPr>
        <w:tabs>
          <w:tab w:val="left" w:pos="4616"/>
          <w:tab w:val="left" w:pos="8895"/>
        </w:tabs>
        <w:rPr>
          <w:rFonts w:eastAsia="Calibri"/>
          <w:b/>
          <w:sz w:val="22"/>
          <w:szCs w:val="22"/>
          <w:lang w:eastAsia="en-US"/>
        </w:rPr>
      </w:pPr>
    </w:p>
    <w:p w:rsidR="000A4FD7" w:rsidRPr="00EA7BD3" w:rsidRDefault="000A4FD7" w:rsidP="00AD4F04">
      <w:pPr>
        <w:tabs>
          <w:tab w:val="left" w:pos="4616"/>
        </w:tabs>
        <w:spacing w:line="276" w:lineRule="auto"/>
        <w:jc w:val="right"/>
        <w:rPr>
          <w:b/>
          <w:bCs/>
        </w:rPr>
      </w:pPr>
    </w:p>
    <w:p w:rsidR="000A4FD7" w:rsidRPr="00EA7BD3" w:rsidRDefault="000A4FD7" w:rsidP="00AD4F04">
      <w:pPr>
        <w:tabs>
          <w:tab w:val="left" w:pos="4616"/>
        </w:tabs>
        <w:spacing w:line="276" w:lineRule="auto"/>
        <w:jc w:val="right"/>
        <w:rPr>
          <w:b/>
          <w:bCs/>
        </w:rPr>
      </w:pPr>
    </w:p>
    <w:sectPr w:rsidR="000A4FD7" w:rsidRPr="00EA7BD3" w:rsidSect="00AE6C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6A39" w:rsidRDefault="00636A39" w:rsidP="00446693">
      <w:r>
        <w:separator/>
      </w:r>
    </w:p>
  </w:endnote>
  <w:endnote w:type="continuationSeparator" w:id="0">
    <w:p w:rsidR="00636A39" w:rsidRDefault="00636A39" w:rsidP="004466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6A39" w:rsidRDefault="00636A39" w:rsidP="00446693">
      <w:r>
        <w:separator/>
      </w:r>
    </w:p>
  </w:footnote>
  <w:footnote w:type="continuationSeparator" w:id="0">
    <w:p w:rsidR="00636A39" w:rsidRDefault="00636A39" w:rsidP="004466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0C27"/>
    <w:rsid w:val="000A4FD7"/>
    <w:rsid w:val="000C0B39"/>
    <w:rsid w:val="00286035"/>
    <w:rsid w:val="00363E8E"/>
    <w:rsid w:val="00382E8E"/>
    <w:rsid w:val="003A64D2"/>
    <w:rsid w:val="00446693"/>
    <w:rsid w:val="00453EF8"/>
    <w:rsid w:val="00540C27"/>
    <w:rsid w:val="00636A39"/>
    <w:rsid w:val="00691A61"/>
    <w:rsid w:val="006E195B"/>
    <w:rsid w:val="00701AC0"/>
    <w:rsid w:val="007058E1"/>
    <w:rsid w:val="007A381D"/>
    <w:rsid w:val="008610E4"/>
    <w:rsid w:val="00880761"/>
    <w:rsid w:val="008A710A"/>
    <w:rsid w:val="008C2E14"/>
    <w:rsid w:val="008D0E24"/>
    <w:rsid w:val="00966A28"/>
    <w:rsid w:val="00A263FC"/>
    <w:rsid w:val="00A30980"/>
    <w:rsid w:val="00AC2D40"/>
    <w:rsid w:val="00AD4F04"/>
    <w:rsid w:val="00AE6CE8"/>
    <w:rsid w:val="00B518A4"/>
    <w:rsid w:val="00C446F1"/>
    <w:rsid w:val="00E97D90"/>
    <w:rsid w:val="00EA7BD3"/>
    <w:rsid w:val="00EC3A23"/>
    <w:rsid w:val="00F30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C03095-F133-4349-BEA4-28B2357B8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4F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4F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058E1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058E1"/>
    <w:rPr>
      <w:rFonts w:ascii="Segoe UI" w:eastAsia="Times New Roman" w:hAnsi="Segoe UI" w:cs="Segoe UI"/>
      <w:sz w:val="18"/>
      <w:szCs w:val="18"/>
      <w:lang w:eastAsia="ru-RU"/>
    </w:rPr>
  </w:style>
  <w:style w:type="paragraph" w:styleId="a6">
    <w:name w:val="header"/>
    <w:basedOn w:val="a"/>
    <w:link w:val="a7"/>
    <w:uiPriority w:val="99"/>
    <w:unhideWhenUsed/>
    <w:rsid w:val="0044669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466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44669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4669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enux41@mail.ru" TargetMode="Externa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204</TotalTime>
  <Pages>1</Pages>
  <Words>2259</Words>
  <Characters>12878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Magomed</dc:creator>
  <cp:lastModifiedBy>Admin</cp:lastModifiedBy>
  <cp:revision>6</cp:revision>
  <cp:lastPrinted>2020-04-09T14:03:00Z</cp:lastPrinted>
  <dcterms:created xsi:type="dcterms:W3CDTF">2020-03-10T08:14:00Z</dcterms:created>
  <dcterms:modified xsi:type="dcterms:W3CDTF">2020-04-09T14:04:00Z</dcterms:modified>
</cp:coreProperties>
</file>